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7BE" w:rsidRDefault="001017BE" w:rsidP="001017BE">
      <w:pPr>
        <w:spacing w:before="100" w:beforeAutospacing="1" w:after="100" w:afterAutospacing="1" w:line="240" w:lineRule="auto"/>
        <w:ind w:left="2124" w:firstLine="708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1017B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JAKOŚĆ WODY</w:t>
      </w:r>
    </w:p>
    <w:p w:rsidR="00333B2B" w:rsidRPr="001017BE" w:rsidRDefault="00333B2B" w:rsidP="001017BE">
      <w:pPr>
        <w:spacing w:before="100" w:beforeAutospacing="1" w:after="100" w:afterAutospacing="1" w:line="240" w:lineRule="auto"/>
        <w:ind w:left="2124" w:firstLine="708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1017BE" w:rsidRPr="001017BE" w:rsidRDefault="001017BE" w:rsidP="001017B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1017BE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KOMUNIKAT</w:t>
      </w:r>
    </w:p>
    <w:p w:rsidR="001017BE" w:rsidRPr="001017BE" w:rsidRDefault="001017BE" w:rsidP="001017B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1017BE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w sprawie jakości wody na</w:t>
      </w:r>
      <w:r w:rsidR="00CA1CA4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:</w:t>
      </w:r>
      <w:r w:rsidRPr="001017BE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</w:p>
    <w:p w:rsidR="001017BE" w:rsidRDefault="001017BE" w:rsidP="00CA1CA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CA1CA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BASENIE KĄPIELOWYM</w:t>
      </w:r>
      <w:r w:rsidR="00CA1CA4" w:rsidRPr="00CA1CA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CA1CA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ORZECHOWIE UL. TOPOLOWA</w:t>
      </w:r>
    </w:p>
    <w:p w:rsidR="006D7297" w:rsidRDefault="006D7297" w:rsidP="006D72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1017BE" w:rsidRPr="00CA1CA4" w:rsidRDefault="00CA1CA4" w:rsidP="006D7297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Zakład Gospodarki Komunalnej spółka z o.o. w Miłosławiu, jako obecny zarządca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</w:t>
      </w:r>
      <w:r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basenu 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</w:t>
      </w:r>
      <w:r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kąpielowego 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r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w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</w:t>
      </w:r>
      <w:r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Orzechowie 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</w:t>
      </w:r>
      <w:r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ul. Topolowa 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</w:t>
      </w:r>
      <w:r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informuje, że o</w:t>
      </w:r>
      <w:r w:rsidR="001017BE"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statnie 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</w:t>
      </w:r>
      <w:r w:rsidR="001017BE"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badanie 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</w:t>
      </w:r>
      <w:r w:rsidR="001017BE"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jakości 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r w:rsidR="001017BE"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wody 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</w:t>
      </w:r>
      <w:r w:rsidR="001017BE"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wykazało, 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r w:rsidR="001017BE"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że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r w:rsidR="001017BE"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spełniamy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r w:rsidR="001017BE"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normy 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</w:t>
      </w:r>
      <w:r w:rsidR="001017BE"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określone Rozporządzeniem Ministra Zdrowia z dnia 9.11.2015 r</w:t>
      </w:r>
      <w:r w:rsidR="00333B2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oku</w:t>
      </w:r>
      <w:r w:rsidR="001017BE"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w sprawie wymagań jakim powinna</w:t>
      </w:r>
      <w:r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odpowiadać woda na pływalniach, ( Dz.U.2015, poz. 2016 z późn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iejszymi </w:t>
      </w:r>
      <w:r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zm</w:t>
      </w:r>
      <w:r w:rsidR="00333B2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iana</w:t>
      </w:r>
      <w:r w:rsidR="006D72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mi. </w:t>
      </w:r>
      <w:r w:rsidR="00333B2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)</w:t>
      </w:r>
      <w:r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</w:t>
      </w:r>
      <w:r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br w:type="textWrapping" w:clear="all"/>
      </w:r>
      <w:bookmarkStart w:id="0" w:name="_GoBack"/>
      <w:bookmarkEnd w:id="0"/>
    </w:p>
    <w:p w:rsidR="001017BE" w:rsidRPr="00CA1CA4" w:rsidRDefault="00CA1CA4" w:rsidP="00CA1C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Informujemy, </w:t>
      </w:r>
      <w:r w:rsidR="001017BE"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że według dotychczasowych badań wykonanych przez akredytowane laboratorium oraz przez codzienną analizę parametrów, woda doprowadzana do niecek basenowych z systemu cyrkulacji oraz  woda w nieckach basenowych </w:t>
      </w:r>
      <w:r w:rsidR="001017BE" w:rsidRPr="00E2561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spełnia wymagania </w:t>
      </w:r>
      <w:r w:rsidR="001017BE" w:rsidRPr="00CA1CA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mikrobiologiczne i fizykochemiczne określone w wyżej wymienionym rozporządzeniu.</w:t>
      </w:r>
    </w:p>
    <w:p w:rsidR="001017BE" w:rsidRDefault="001017BE" w:rsidP="00CA1C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pl-PL"/>
        </w:rPr>
      </w:pPr>
    </w:p>
    <w:p w:rsidR="009031D0" w:rsidRDefault="009031D0" w:rsidP="00CA1C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pl-PL"/>
        </w:rPr>
      </w:pPr>
    </w:p>
    <w:p w:rsidR="009031D0" w:rsidRDefault="009031D0" w:rsidP="00CA1C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pl-PL"/>
        </w:rPr>
      </w:pPr>
    </w:p>
    <w:p w:rsidR="009031D0" w:rsidRDefault="009031D0" w:rsidP="00CA1C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pl-PL"/>
        </w:rPr>
      </w:pPr>
    </w:p>
    <w:p w:rsidR="009031D0" w:rsidRDefault="009031D0" w:rsidP="00CA1C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pl-PL"/>
        </w:rPr>
      </w:pPr>
    </w:p>
    <w:p w:rsidR="009031D0" w:rsidRPr="00CA1CA4" w:rsidRDefault="009031D0" w:rsidP="00CA1CA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pl-PL"/>
        </w:rPr>
      </w:pPr>
    </w:p>
    <w:p w:rsidR="001017BE" w:rsidRPr="00CA1CA4" w:rsidRDefault="001017BE" w:rsidP="00CA1CA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</w:pPr>
      <w:r w:rsidRPr="00CA1CA4"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  <w:t>ZBIORCZA OCENA JAK</w:t>
      </w:r>
      <w:r w:rsidR="009031D0"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  <w:t>OŚCI WODY WYDANA PRZEZ PAŃSTWOWEGO POWIATOWEGO INSPEKTORA SANITARNEGO</w:t>
      </w:r>
      <w:r w:rsidRPr="00CA1CA4"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  <w:t xml:space="preserve"> WE WRZEŚNI </w:t>
      </w:r>
    </w:p>
    <w:p w:rsidR="001017BE" w:rsidRDefault="001017BE" w:rsidP="001017B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</w:pPr>
      <w:r w:rsidRPr="00CA1CA4"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  <w:t>za okres 01.01.2021 – 31.12.2021</w:t>
      </w:r>
    </w:p>
    <w:p w:rsidR="00962B68" w:rsidRPr="00CA1CA4" w:rsidRDefault="009031D0" w:rsidP="001017B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Cs/>
          <w:noProof/>
          <w:sz w:val="27"/>
          <w:szCs w:val="27"/>
          <w:lang w:eastAsia="pl-PL"/>
        </w:rPr>
        <w:lastRenderedPageBreak/>
        <w:drawing>
          <wp:inline distT="0" distB="0" distL="0" distR="0" wp14:anchorId="056F6B12">
            <wp:extent cx="6135370" cy="9961880"/>
            <wp:effectExtent l="0" t="0" r="0" b="127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370" cy="9961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7BE" w:rsidRDefault="00962B68" w:rsidP="001017B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pl-PL"/>
        </w:rPr>
        <w:lastRenderedPageBreak/>
        <w:drawing>
          <wp:inline distT="0" distB="0" distL="0" distR="0" wp14:anchorId="3BDF1858">
            <wp:extent cx="6159500" cy="998601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9986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7BE" w:rsidRDefault="009031D0" w:rsidP="009031D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pl-PL"/>
        </w:rPr>
        <w:lastRenderedPageBreak/>
        <w:drawing>
          <wp:inline distT="0" distB="0" distL="0" distR="0" wp14:anchorId="34679BE4">
            <wp:extent cx="6311900" cy="10681335"/>
            <wp:effectExtent l="0" t="0" r="0" b="571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0" cy="1068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017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BE"/>
    <w:rsid w:val="001017BE"/>
    <w:rsid w:val="00333B2B"/>
    <w:rsid w:val="0036457A"/>
    <w:rsid w:val="006D7297"/>
    <w:rsid w:val="009031D0"/>
    <w:rsid w:val="009041FC"/>
    <w:rsid w:val="00962B68"/>
    <w:rsid w:val="00C73F1A"/>
    <w:rsid w:val="00CA1CA4"/>
    <w:rsid w:val="00E2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4A4CC-771A-4691-966F-638FDBB18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3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ZGK</dc:creator>
  <cp:keywords/>
  <dc:description/>
  <cp:lastModifiedBy>ZGK</cp:lastModifiedBy>
  <cp:revision>4</cp:revision>
  <dcterms:created xsi:type="dcterms:W3CDTF">2022-06-24T08:49:00Z</dcterms:created>
  <dcterms:modified xsi:type="dcterms:W3CDTF">2022-06-24T12:51:00Z</dcterms:modified>
</cp:coreProperties>
</file>